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8278" w14:textId="77777777" w:rsidR="008D00CB" w:rsidRDefault="008D00CB" w:rsidP="008D00CB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Air Sensors International Community: Ghana Conference</w:t>
      </w:r>
    </w:p>
    <w:p w14:paraId="5BCA7D7D" w14:textId="023D06DF" w:rsidR="008D00CB" w:rsidRPr="00262C8F" w:rsidRDefault="008D00CB" w:rsidP="008D00CB">
      <w:pPr>
        <w:spacing w:after="0"/>
        <w:jc w:val="both"/>
        <w:rPr>
          <w:i/>
          <w:lang w:val="en-GB"/>
        </w:rPr>
      </w:pPr>
    </w:p>
    <w:p w14:paraId="7A3D400C" w14:textId="155DA661" w:rsidR="008D00CB" w:rsidRPr="00AE105A" w:rsidRDefault="008D00CB" w:rsidP="008D00CB">
      <w:pPr>
        <w:spacing w:after="0"/>
        <w:jc w:val="both"/>
        <w:rPr>
          <w:b/>
          <w:bCs/>
          <w:iCs/>
          <w:lang w:val="fr-FR"/>
        </w:rPr>
      </w:pPr>
      <w:r w:rsidRPr="00AE105A">
        <w:rPr>
          <w:b/>
          <w:bCs/>
          <w:iCs/>
          <w:lang w:val="fr-FR"/>
        </w:rPr>
        <w:t>LE DEFI</w:t>
      </w:r>
    </w:p>
    <w:p w14:paraId="44C49FFE" w14:textId="61734529" w:rsidR="008D00CB" w:rsidRDefault="008D00CB" w:rsidP="008D00CB">
      <w:p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Actuellement, il </w:t>
      </w:r>
      <w:r w:rsidR="00F56FE2">
        <w:rPr>
          <w:i/>
          <w:lang w:val="fr-FR"/>
        </w:rPr>
        <w:t>existe</w:t>
      </w:r>
      <w:r>
        <w:rPr>
          <w:i/>
          <w:lang w:val="fr-FR"/>
        </w:rPr>
        <w:t xml:space="preserve"> très peu de stations de référence </w:t>
      </w:r>
      <w:r w:rsidR="00B0647B">
        <w:rPr>
          <w:i/>
          <w:lang w:val="fr-FR"/>
        </w:rPr>
        <w:t xml:space="preserve">sur le continent africain </w:t>
      </w:r>
      <w:r>
        <w:rPr>
          <w:i/>
          <w:lang w:val="fr-FR"/>
        </w:rPr>
        <w:t xml:space="preserve">à partir desquelles on peut </w:t>
      </w:r>
      <w:r w:rsidR="00276238">
        <w:rPr>
          <w:i/>
          <w:lang w:val="fr-FR"/>
        </w:rPr>
        <w:t xml:space="preserve">identifier les principales sources d’émission de polluants atmosphériques et </w:t>
      </w:r>
      <w:r w:rsidR="00AE105A">
        <w:rPr>
          <w:i/>
          <w:lang w:val="fr-FR"/>
        </w:rPr>
        <w:t>surveiller</w:t>
      </w:r>
      <w:r>
        <w:rPr>
          <w:i/>
          <w:lang w:val="fr-FR"/>
        </w:rPr>
        <w:t xml:space="preserve"> la qualité </w:t>
      </w:r>
      <w:r w:rsidR="00276238">
        <w:rPr>
          <w:i/>
          <w:lang w:val="fr-FR"/>
        </w:rPr>
        <w:t xml:space="preserve">de l’air </w:t>
      </w:r>
      <w:r>
        <w:rPr>
          <w:i/>
          <w:lang w:val="fr-FR"/>
        </w:rPr>
        <w:t>d</w:t>
      </w:r>
      <w:r w:rsidR="00276238">
        <w:rPr>
          <w:i/>
          <w:lang w:val="fr-FR"/>
        </w:rPr>
        <w:t>ans</w:t>
      </w:r>
      <w:r>
        <w:rPr>
          <w:i/>
          <w:lang w:val="fr-FR"/>
        </w:rPr>
        <w:t xml:space="preserve"> la majorité </w:t>
      </w:r>
      <w:r w:rsidR="00276238">
        <w:rPr>
          <w:i/>
          <w:lang w:val="fr-FR"/>
        </w:rPr>
        <w:t>des pays africain</w:t>
      </w:r>
      <w:r>
        <w:rPr>
          <w:i/>
          <w:lang w:val="fr-FR"/>
        </w:rPr>
        <w:t xml:space="preserve">. </w:t>
      </w:r>
      <w:r w:rsidR="00276238">
        <w:rPr>
          <w:i/>
          <w:lang w:val="fr-FR"/>
        </w:rPr>
        <w:t>Il est dès lors urgent et important de</w:t>
      </w:r>
      <w:r>
        <w:rPr>
          <w:i/>
          <w:lang w:val="fr-FR"/>
        </w:rPr>
        <w:t xml:space="preserve"> </w:t>
      </w:r>
      <w:r w:rsidR="00F56FE2">
        <w:rPr>
          <w:i/>
          <w:lang w:val="fr-FR"/>
        </w:rPr>
        <w:t xml:space="preserve">mettre en place </w:t>
      </w:r>
      <w:r w:rsidR="00276238">
        <w:rPr>
          <w:i/>
          <w:lang w:val="fr-FR"/>
        </w:rPr>
        <w:t xml:space="preserve">une stratégie pour la réalisation </w:t>
      </w:r>
      <w:r w:rsidR="00F56FE2">
        <w:rPr>
          <w:i/>
          <w:lang w:val="fr-FR"/>
        </w:rPr>
        <w:t>de petits</w:t>
      </w:r>
      <w:r>
        <w:rPr>
          <w:i/>
          <w:lang w:val="fr-FR"/>
        </w:rPr>
        <w:t xml:space="preserve"> réseau</w:t>
      </w:r>
      <w:r w:rsidR="00F56FE2">
        <w:rPr>
          <w:i/>
          <w:lang w:val="fr-FR"/>
        </w:rPr>
        <w:t>x de capteurs à faible coût d’air pour déterminer avec une bonne précision l</w:t>
      </w:r>
      <w:r w:rsidR="00276238">
        <w:rPr>
          <w:i/>
          <w:lang w:val="fr-FR"/>
        </w:rPr>
        <w:t>’état de</w:t>
      </w:r>
      <w:r w:rsidR="00F56FE2">
        <w:rPr>
          <w:i/>
          <w:lang w:val="fr-FR"/>
        </w:rPr>
        <w:t xml:space="preserve"> pollution </w:t>
      </w:r>
      <w:r w:rsidR="00276238">
        <w:rPr>
          <w:i/>
          <w:lang w:val="fr-FR"/>
        </w:rPr>
        <w:t>des</w:t>
      </w:r>
      <w:r w:rsidR="00F56FE2">
        <w:rPr>
          <w:i/>
          <w:lang w:val="fr-FR"/>
        </w:rPr>
        <w:t xml:space="preserve"> villes, des régions </w:t>
      </w:r>
      <w:r w:rsidR="00276238">
        <w:rPr>
          <w:i/>
          <w:lang w:val="fr-FR"/>
        </w:rPr>
        <w:t xml:space="preserve">et voir du continent </w:t>
      </w:r>
      <w:r w:rsidR="00F56FE2">
        <w:rPr>
          <w:i/>
          <w:lang w:val="fr-FR"/>
        </w:rPr>
        <w:t>afin d’améliorer les connaissances sur la qualité de l’air et influencer l</w:t>
      </w:r>
      <w:r w:rsidR="00276238">
        <w:rPr>
          <w:i/>
          <w:lang w:val="fr-FR"/>
        </w:rPr>
        <w:t>a position</w:t>
      </w:r>
      <w:r w:rsidR="00F56FE2">
        <w:rPr>
          <w:i/>
          <w:lang w:val="fr-FR"/>
        </w:rPr>
        <w:t xml:space="preserve"> des décideurs.</w:t>
      </w:r>
    </w:p>
    <w:p w14:paraId="68C6633A" w14:textId="1DD9874E" w:rsidR="008D00CB" w:rsidRPr="00262C8F" w:rsidRDefault="008D00CB" w:rsidP="00262C8F">
      <w:pPr>
        <w:spacing w:after="0" w:line="240" w:lineRule="auto"/>
        <w:jc w:val="both"/>
        <w:rPr>
          <w:i/>
          <w:sz w:val="16"/>
          <w:szCs w:val="16"/>
          <w:lang w:val="fr-FR"/>
        </w:rPr>
      </w:pPr>
    </w:p>
    <w:p w14:paraId="40104510" w14:textId="74218CFC" w:rsidR="00276238" w:rsidRDefault="00276238" w:rsidP="008D00CB">
      <w:pPr>
        <w:spacing w:after="0"/>
        <w:jc w:val="both"/>
        <w:rPr>
          <w:i/>
          <w:lang w:val="fr-FR"/>
        </w:rPr>
      </w:pPr>
      <w:r>
        <w:rPr>
          <w:i/>
          <w:lang w:val="fr-FR"/>
        </w:rPr>
        <w:t>Pour y parvenir voici</w:t>
      </w:r>
      <w:r w:rsidR="00F56FE2">
        <w:rPr>
          <w:i/>
          <w:lang w:val="fr-FR"/>
        </w:rPr>
        <w:t xml:space="preserve"> les besoins spécifiques </w:t>
      </w:r>
      <w:r>
        <w:rPr>
          <w:i/>
          <w:lang w:val="fr-FR"/>
        </w:rPr>
        <w:t>que l’on devra satisfaire par région :</w:t>
      </w:r>
    </w:p>
    <w:p w14:paraId="75C7A5FA" w14:textId="0C31A4B7" w:rsidR="00F56FE2" w:rsidRDefault="00F56FE2" w:rsidP="00F56FE2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Comprendre comment interpréter et utiliser les données sur la qualité de l’air ; </w:t>
      </w:r>
    </w:p>
    <w:p w14:paraId="6788B740" w14:textId="20080CDF" w:rsidR="00F56FE2" w:rsidRDefault="00F56FE2" w:rsidP="00F56FE2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Sensibiliser les Maires des villes de la nécessité de conscientiser les populations sur des aspects tels que le rôle des petits capteurs à bas-coût, </w:t>
      </w:r>
      <w:r w:rsidR="00EE7B0A">
        <w:rPr>
          <w:i/>
          <w:lang w:val="fr-FR"/>
        </w:rPr>
        <w:t xml:space="preserve">leur installation et leur maintenance ; </w:t>
      </w:r>
    </w:p>
    <w:p w14:paraId="7CEBBFDA" w14:textId="7F054D53" w:rsidR="00EE7B0A" w:rsidRDefault="00EE7B0A" w:rsidP="00F56FE2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Avoir une disponibilité des données fi</w:t>
      </w:r>
      <w:r w:rsidR="006B1698">
        <w:rPr>
          <w:i/>
          <w:lang w:val="fr-FR"/>
        </w:rPr>
        <w:t>a</w:t>
      </w:r>
      <w:r>
        <w:rPr>
          <w:i/>
          <w:lang w:val="fr-FR"/>
        </w:rPr>
        <w:t xml:space="preserve">bles que </w:t>
      </w:r>
      <w:r w:rsidR="006B1698">
        <w:rPr>
          <w:i/>
          <w:lang w:val="fr-FR"/>
        </w:rPr>
        <w:t>pourront utiliser</w:t>
      </w:r>
      <w:r>
        <w:rPr>
          <w:i/>
          <w:lang w:val="fr-FR"/>
        </w:rPr>
        <w:t xml:space="preserve"> les </w:t>
      </w:r>
      <w:r w:rsidR="006B1698">
        <w:rPr>
          <w:i/>
          <w:lang w:val="fr-FR"/>
        </w:rPr>
        <w:t>Maires</w:t>
      </w:r>
      <w:r>
        <w:rPr>
          <w:i/>
          <w:lang w:val="fr-FR"/>
        </w:rPr>
        <w:t xml:space="preserve"> et</w:t>
      </w:r>
      <w:r w:rsidR="006B1698">
        <w:rPr>
          <w:i/>
          <w:lang w:val="fr-FR"/>
        </w:rPr>
        <w:t xml:space="preserve"> gestionnaires des</w:t>
      </w:r>
      <w:r>
        <w:rPr>
          <w:i/>
          <w:lang w:val="fr-FR"/>
        </w:rPr>
        <w:t xml:space="preserve"> communautés </w:t>
      </w:r>
      <w:r w:rsidR="006B1698">
        <w:rPr>
          <w:i/>
          <w:lang w:val="fr-FR"/>
        </w:rPr>
        <w:t>pour convaincre les populations du</w:t>
      </w:r>
      <w:r>
        <w:rPr>
          <w:i/>
          <w:lang w:val="fr-FR"/>
        </w:rPr>
        <w:t xml:space="preserve"> rôle </w:t>
      </w:r>
      <w:r w:rsidR="006B1698">
        <w:rPr>
          <w:i/>
          <w:lang w:val="fr-FR"/>
        </w:rPr>
        <w:t xml:space="preserve">capitale </w:t>
      </w:r>
      <w:r>
        <w:rPr>
          <w:i/>
          <w:lang w:val="fr-FR"/>
        </w:rPr>
        <w:t>qu</w:t>
      </w:r>
      <w:r w:rsidR="006B1698">
        <w:rPr>
          <w:i/>
          <w:lang w:val="fr-FR"/>
        </w:rPr>
        <w:t>’ont</w:t>
      </w:r>
      <w:r>
        <w:rPr>
          <w:i/>
          <w:lang w:val="fr-FR"/>
        </w:rPr>
        <w:t xml:space="preserve"> les capteurs à bas-prix ;</w:t>
      </w:r>
    </w:p>
    <w:p w14:paraId="0CBE5309" w14:textId="77777777" w:rsidR="00EE7B0A" w:rsidRDefault="00EE7B0A" w:rsidP="00F56FE2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Développer une politique de base données standard gratuites et en assimiler le protocole d’usage (Guides) ;</w:t>
      </w:r>
    </w:p>
    <w:p w14:paraId="6D797F77" w14:textId="5E9A5473" w:rsidR="00EE7B0A" w:rsidRDefault="00EE7B0A" w:rsidP="00F56FE2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Utiliser des méthodes standard de calibrage des capteurs, de formation et d’évaluation/interprétation des données ; </w:t>
      </w:r>
    </w:p>
    <w:p w14:paraId="2CB98222" w14:textId="0BC8793F" w:rsidR="00EE7B0A" w:rsidRDefault="00EE7B0A" w:rsidP="00EE7B0A">
      <w:p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L’objectif de cette conférence est </w:t>
      </w:r>
      <w:r w:rsidR="006B1698">
        <w:rPr>
          <w:i/>
          <w:lang w:val="fr-FR"/>
        </w:rPr>
        <w:t xml:space="preserve">donc </w:t>
      </w:r>
      <w:r>
        <w:rPr>
          <w:i/>
          <w:lang w:val="fr-FR"/>
        </w:rPr>
        <w:t>de mettre autour d’une même table la communauté des</w:t>
      </w:r>
      <w:r w:rsidR="006B1698">
        <w:rPr>
          <w:i/>
          <w:lang w:val="fr-FR"/>
        </w:rPr>
        <w:t xml:space="preserve"> scientifiques et celles des</w:t>
      </w:r>
      <w:r>
        <w:rPr>
          <w:i/>
          <w:lang w:val="fr-FR"/>
        </w:rPr>
        <w:t xml:space="preserve"> utilisateurs des capteurs pour réfléchir sur ce</w:t>
      </w:r>
      <w:r w:rsidR="006B1698">
        <w:rPr>
          <w:i/>
          <w:lang w:val="fr-FR"/>
        </w:rPr>
        <w:t>tte</w:t>
      </w:r>
      <w:r>
        <w:rPr>
          <w:i/>
          <w:lang w:val="fr-FR"/>
        </w:rPr>
        <w:t xml:space="preserve"> probl</w:t>
      </w:r>
      <w:r w:rsidR="006B1698">
        <w:rPr>
          <w:i/>
          <w:lang w:val="fr-FR"/>
        </w:rPr>
        <w:t>ématique de la qualité de l’air</w:t>
      </w:r>
      <w:r>
        <w:rPr>
          <w:i/>
          <w:lang w:val="fr-FR"/>
        </w:rPr>
        <w:t xml:space="preserve">. </w:t>
      </w:r>
    </w:p>
    <w:p w14:paraId="755F0E6B" w14:textId="77777777" w:rsidR="00EE7B0A" w:rsidRPr="0011360A" w:rsidRDefault="00EE7B0A" w:rsidP="00EE7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  <w:lang w:val="fr-FR"/>
        </w:rPr>
      </w:pPr>
    </w:p>
    <w:p w14:paraId="4A143246" w14:textId="7C5C618E" w:rsidR="00EE7B0A" w:rsidRDefault="00832DEB" w:rsidP="00EE7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Audience </w:t>
      </w:r>
      <w:proofErr w:type="spellStart"/>
      <w:r>
        <w:rPr>
          <w:b/>
          <w:u w:val="single"/>
        </w:rPr>
        <w:t>concernée</w:t>
      </w:r>
      <w:proofErr w:type="spellEnd"/>
      <w:r w:rsidR="00EE7B0A">
        <w:rPr>
          <w:b/>
          <w:u w:val="single"/>
        </w:rPr>
        <w:t xml:space="preserve"> </w:t>
      </w:r>
    </w:p>
    <w:p w14:paraId="0AC3FB89" w14:textId="7ADEA2B0" w:rsidR="005E3204" w:rsidRDefault="005E3204" w:rsidP="00EE7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sectPr w:rsidR="005E3204" w:rsidSect="00EE7B0A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B957DA7" w14:textId="1225BAD4" w:rsidR="00EE7B0A" w:rsidRPr="00AE105A" w:rsidRDefault="00EE7B0A" w:rsidP="00832DEB">
      <w:pPr>
        <w:numPr>
          <w:ilvl w:val="0"/>
          <w:numId w:val="1"/>
        </w:numPr>
        <w:spacing w:after="0" w:line="240" w:lineRule="auto"/>
        <w:ind w:left="284" w:hanging="218"/>
        <w:rPr>
          <w:bCs/>
        </w:rPr>
      </w:pPr>
      <w:r w:rsidRPr="00AE105A">
        <w:rPr>
          <w:bCs/>
        </w:rPr>
        <w:t xml:space="preserve">Les </w:t>
      </w:r>
      <w:proofErr w:type="spellStart"/>
      <w:r w:rsidRPr="00AE105A">
        <w:rPr>
          <w:bCs/>
        </w:rPr>
        <w:t>chercheurs</w:t>
      </w:r>
      <w:proofErr w:type="spellEnd"/>
    </w:p>
    <w:p w14:paraId="1FAD85D7" w14:textId="3FBD7A42" w:rsidR="00057AC7" w:rsidRPr="00AE105A" w:rsidRDefault="00057AC7" w:rsidP="00057AC7">
      <w:pPr>
        <w:numPr>
          <w:ilvl w:val="0"/>
          <w:numId w:val="7"/>
        </w:numPr>
        <w:spacing w:after="0" w:line="240" w:lineRule="auto"/>
        <w:rPr>
          <w:bCs/>
          <w:i/>
          <w:iCs/>
        </w:rPr>
      </w:pPr>
      <w:proofErr w:type="spellStart"/>
      <w:r w:rsidRPr="00AE105A">
        <w:rPr>
          <w:bCs/>
          <w:i/>
          <w:iCs/>
        </w:rPr>
        <w:t>Communauté</w:t>
      </w:r>
      <w:proofErr w:type="spellEnd"/>
      <w:r w:rsidRPr="00AE105A">
        <w:rPr>
          <w:bCs/>
          <w:i/>
          <w:iCs/>
        </w:rPr>
        <w:t xml:space="preserve"> </w:t>
      </w:r>
      <w:proofErr w:type="spellStart"/>
      <w:r w:rsidRPr="00AE105A">
        <w:rPr>
          <w:bCs/>
          <w:i/>
          <w:iCs/>
        </w:rPr>
        <w:t>scientifique</w:t>
      </w:r>
      <w:proofErr w:type="spellEnd"/>
    </w:p>
    <w:p w14:paraId="63081A4E" w14:textId="6F8BF831" w:rsidR="00057AC7" w:rsidRPr="00AE105A" w:rsidRDefault="00057AC7" w:rsidP="00057AC7">
      <w:pPr>
        <w:numPr>
          <w:ilvl w:val="0"/>
          <w:numId w:val="7"/>
        </w:numPr>
        <w:spacing w:after="0" w:line="240" w:lineRule="auto"/>
        <w:rPr>
          <w:bCs/>
          <w:i/>
          <w:iCs/>
        </w:rPr>
      </w:pPr>
      <w:proofErr w:type="spellStart"/>
      <w:r w:rsidRPr="00AE105A">
        <w:rPr>
          <w:bCs/>
          <w:i/>
          <w:iCs/>
        </w:rPr>
        <w:t>Men</w:t>
      </w:r>
      <w:r w:rsidR="00AE105A" w:rsidRPr="00AE105A">
        <w:rPr>
          <w:bCs/>
          <w:i/>
          <w:iCs/>
        </w:rPr>
        <w:t>e</w:t>
      </w:r>
      <w:r w:rsidRPr="00AE105A">
        <w:rPr>
          <w:bCs/>
          <w:i/>
          <w:iCs/>
        </w:rPr>
        <w:t>urs</w:t>
      </w:r>
      <w:proofErr w:type="spellEnd"/>
      <w:r w:rsidRPr="00AE105A">
        <w:rPr>
          <w:bCs/>
          <w:i/>
          <w:iCs/>
        </w:rPr>
        <w:t xml:space="preserve"> de plaidoyer </w:t>
      </w:r>
    </w:p>
    <w:p w14:paraId="773BAB58" w14:textId="7F9C0660" w:rsidR="00EE7B0A" w:rsidRPr="00AE105A" w:rsidRDefault="005E3204" w:rsidP="00057AC7">
      <w:pPr>
        <w:numPr>
          <w:ilvl w:val="0"/>
          <w:numId w:val="8"/>
        </w:numPr>
        <w:spacing w:after="0" w:line="240" w:lineRule="auto"/>
        <w:ind w:left="426" w:hanging="284"/>
        <w:rPr>
          <w:bCs/>
        </w:rPr>
      </w:pPr>
      <w:r w:rsidRPr="00AE105A">
        <w:rPr>
          <w:bCs/>
        </w:rPr>
        <w:t xml:space="preserve">Les </w:t>
      </w:r>
      <w:proofErr w:type="spellStart"/>
      <w:r w:rsidRPr="00AE105A">
        <w:rPr>
          <w:bCs/>
        </w:rPr>
        <w:t>Preneurs</w:t>
      </w:r>
      <w:proofErr w:type="spellEnd"/>
      <w:r w:rsidRPr="00AE105A">
        <w:rPr>
          <w:bCs/>
        </w:rPr>
        <w:t xml:space="preserve"> de </w:t>
      </w:r>
      <w:proofErr w:type="spellStart"/>
      <w:r w:rsidRPr="00AE105A">
        <w:rPr>
          <w:bCs/>
        </w:rPr>
        <w:t>décision</w:t>
      </w:r>
      <w:proofErr w:type="spellEnd"/>
    </w:p>
    <w:p w14:paraId="472949B4" w14:textId="0CFA2118" w:rsidR="00EE7B0A" w:rsidRPr="00AE105A" w:rsidRDefault="005E3204" w:rsidP="00AE105A">
      <w:pPr>
        <w:numPr>
          <w:ilvl w:val="0"/>
          <w:numId w:val="9"/>
        </w:numPr>
        <w:spacing w:after="0" w:line="240" w:lineRule="auto"/>
        <w:ind w:left="426" w:hanging="284"/>
        <w:rPr>
          <w:bCs/>
          <w:lang w:val="fr-FR"/>
        </w:rPr>
      </w:pPr>
      <w:r w:rsidRPr="00AE105A">
        <w:rPr>
          <w:bCs/>
          <w:lang w:val="fr-FR"/>
        </w:rPr>
        <w:t>Les gestionnaires de la qua</w:t>
      </w:r>
      <w:r w:rsidR="00832DEB" w:rsidRPr="00AE105A">
        <w:rPr>
          <w:bCs/>
          <w:lang w:val="fr-FR"/>
        </w:rPr>
        <w:t>lité de l’air</w:t>
      </w:r>
    </w:p>
    <w:p w14:paraId="15FD4640" w14:textId="7938BB02" w:rsidR="00EE7B0A" w:rsidRPr="00AE105A" w:rsidRDefault="005E3204" w:rsidP="00AE105A">
      <w:pPr>
        <w:numPr>
          <w:ilvl w:val="0"/>
          <w:numId w:val="1"/>
        </w:numPr>
        <w:spacing w:after="0" w:line="240" w:lineRule="auto"/>
        <w:ind w:left="426" w:right="-95" w:hanging="284"/>
        <w:rPr>
          <w:bCs/>
        </w:rPr>
      </w:pPr>
      <w:r w:rsidRPr="00AE105A">
        <w:rPr>
          <w:bCs/>
        </w:rPr>
        <w:t xml:space="preserve">Les </w:t>
      </w:r>
      <w:proofErr w:type="spellStart"/>
      <w:r w:rsidRPr="00AE105A">
        <w:rPr>
          <w:bCs/>
        </w:rPr>
        <w:t>journalistes</w:t>
      </w:r>
      <w:proofErr w:type="spellEnd"/>
    </w:p>
    <w:p w14:paraId="307CC025" w14:textId="3798DDAD" w:rsidR="00EE7B0A" w:rsidRPr="00AE105A" w:rsidRDefault="00AE105A" w:rsidP="00AE105A">
      <w:pPr>
        <w:numPr>
          <w:ilvl w:val="0"/>
          <w:numId w:val="1"/>
        </w:numPr>
        <w:spacing w:after="0" w:line="240" w:lineRule="auto"/>
        <w:ind w:left="426" w:hanging="284"/>
        <w:rPr>
          <w:lang w:val="fr-FR"/>
        </w:rPr>
      </w:pPr>
      <w:r w:rsidRPr="00AE105A">
        <w:rPr>
          <w:lang w:val="fr-FR"/>
        </w:rPr>
        <w:t xml:space="preserve">Les Organisations de recherche des </w:t>
      </w:r>
      <w:r w:rsidR="00832DEB" w:rsidRPr="00AE105A">
        <w:rPr>
          <w:lang w:val="fr-FR"/>
        </w:rPr>
        <w:t>Financement</w:t>
      </w:r>
      <w:r w:rsidRPr="00AE105A">
        <w:rPr>
          <w:lang w:val="fr-FR"/>
        </w:rPr>
        <w:t>s</w:t>
      </w:r>
      <w:r w:rsidR="00832DEB" w:rsidRPr="00AE105A">
        <w:rPr>
          <w:lang w:val="fr-FR"/>
        </w:rPr>
        <w:t xml:space="preserve"> Internationa</w:t>
      </w:r>
      <w:r w:rsidRPr="00AE105A">
        <w:rPr>
          <w:lang w:val="fr-FR"/>
        </w:rPr>
        <w:t>ux</w:t>
      </w:r>
    </w:p>
    <w:p w14:paraId="0D83701F" w14:textId="77777777" w:rsidR="00B0647B" w:rsidRDefault="00832DEB" w:rsidP="00EE7B0A">
      <w:pPr>
        <w:numPr>
          <w:ilvl w:val="0"/>
          <w:numId w:val="1"/>
        </w:numPr>
        <w:spacing w:after="0" w:line="240" w:lineRule="auto"/>
      </w:pPr>
      <w:r>
        <w:t xml:space="preserve">Ville </w:t>
      </w:r>
      <w:proofErr w:type="spellStart"/>
      <w:r>
        <w:t>Métropolitaine</w:t>
      </w:r>
      <w:proofErr w:type="spellEnd"/>
    </w:p>
    <w:p w14:paraId="3B472DAA" w14:textId="50BD5D49" w:rsidR="00EE7B0A" w:rsidRPr="00B0647B" w:rsidRDefault="00B0647B" w:rsidP="00EE7B0A">
      <w:pPr>
        <w:numPr>
          <w:ilvl w:val="0"/>
          <w:numId w:val="1"/>
        </w:numPr>
        <w:spacing w:after="0" w:line="240" w:lineRule="auto"/>
        <w:rPr>
          <w:lang w:val="fr-FR"/>
        </w:rPr>
      </w:pPr>
      <w:r>
        <w:rPr>
          <w:i/>
          <w:lang w:val="fr-FR"/>
        </w:rPr>
        <w:t>Agents de la santé environnementale</w:t>
      </w:r>
    </w:p>
    <w:p w14:paraId="0BB0905D" w14:textId="77777777" w:rsidR="00B0647B" w:rsidRPr="00B0647B" w:rsidRDefault="00B0647B" w:rsidP="00B0647B">
      <w:pPr>
        <w:spacing w:after="0" w:line="240" w:lineRule="auto"/>
        <w:ind w:left="720"/>
        <w:rPr>
          <w:lang w:val="fr-FR"/>
        </w:rPr>
      </w:pPr>
    </w:p>
    <w:p w14:paraId="3CE41C70" w14:textId="48E6047E" w:rsidR="00057AC7" w:rsidRPr="00B0647B" w:rsidRDefault="00057AC7" w:rsidP="00057AC7">
      <w:pPr>
        <w:spacing w:after="0" w:line="240" w:lineRule="auto"/>
        <w:rPr>
          <w:lang w:val="fr-FR"/>
        </w:rPr>
        <w:sectPr w:rsidR="00057AC7" w:rsidRPr="00B0647B" w:rsidSect="00832DEB">
          <w:type w:val="continuous"/>
          <w:pgSz w:w="12240" w:h="15840"/>
          <w:pgMar w:top="720" w:right="720" w:bottom="720" w:left="720" w:header="720" w:footer="720" w:gutter="0"/>
          <w:cols w:num="3" w:space="226"/>
        </w:sectPr>
      </w:pPr>
    </w:p>
    <w:p w14:paraId="77647947" w14:textId="77777777" w:rsidR="00057AC7" w:rsidRPr="00B0647B" w:rsidRDefault="00057AC7" w:rsidP="00EE7B0A">
      <w:pPr>
        <w:spacing w:after="0" w:line="240" w:lineRule="auto"/>
        <w:rPr>
          <w:b/>
          <w:u w:val="single"/>
          <w:lang w:val="fr-FR"/>
        </w:rPr>
      </w:pPr>
    </w:p>
    <w:p w14:paraId="1623DC17" w14:textId="606AAC65" w:rsidR="00057AC7" w:rsidRPr="00B0647B" w:rsidRDefault="00057AC7" w:rsidP="00EE7B0A">
      <w:pPr>
        <w:spacing w:after="0" w:line="240" w:lineRule="auto"/>
        <w:rPr>
          <w:b/>
          <w:u w:val="single"/>
          <w:lang w:val="fr-FR"/>
        </w:rPr>
        <w:sectPr w:rsidR="00057AC7" w:rsidRPr="00B0647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51F2359" w14:textId="77777777" w:rsidR="00832DEB" w:rsidRPr="00832DEB" w:rsidRDefault="00832DEB" w:rsidP="00832DEB">
      <w:pPr>
        <w:spacing w:after="0" w:line="240" w:lineRule="auto"/>
        <w:jc w:val="both"/>
        <w:rPr>
          <w:i/>
          <w:sz w:val="16"/>
          <w:szCs w:val="16"/>
          <w:lang w:val="fr-FR"/>
        </w:rPr>
      </w:pPr>
    </w:p>
    <w:p w14:paraId="25BB20F2" w14:textId="6B3A4B0F" w:rsidR="00EE7B0A" w:rsidRPr="00D63A95" w:rsidRDefault="0011360A" w:rsidP="00EE7B0A">
      <w:pPr>
        <w:spacing w:after="0"/>
        <w:jc w:val="both"/>
        <w:rPr>
          <w:b/>
          <w:bCs/>
          <w:i/>
          <w:lang w:val="fr-FR"/>
        </w:rPr>
      </w:pPr>
      <w:r w:rsidRPr="00D63A95">
        <w:rPr>
          <w:b/>
          <w:bCs/>
          <w:i/>
          <w:lang w:val="fr-FR"/>
        </w:rPr>
        <w:t>VISION ET OBJECTIF</w:t>
      </w:r>
      <w:r w:rsidR="00D63A95">
        <w:rPr>
          <w:b/>
          <w:bCs/>
          <w:i/>
          <w:lang w:val="fr-FR"/>
        </w:rPr>
        <w:t>S</w:t>
      </w:r>
    </w:p>
    <w:p w14:paraId="76265D90" w14:textId="3223A1F9" w:rsidR="0011360A" w:rsidRDefault="006B1698" w:rsidP="00EE7B0A">
      <w:pPr>
        <w:spacing w:after="0"/>
        <w:jc w:val="both"/>
        <w:rPr>
          <w:i/>
          <w:lang w:val="fr-FR"/>
        </w:rPr>
      </w:pPr>
      <w:r>
        <w:rPr>
          <w:i/>
          <w:lang w:val="fr-FR"/>
        </w:rPr>
        <w:t>La vision de cette conférence est d’a</w:t>
      </w:r>
      <w:r w:rsidR="0011360A">
        <w:rPr>
          <w:i/>
          <w:lang w:val="fr-FR"/>
        </w:rPr>
        <w:t xml:space="preserve">méliorer les connaissances sur la qualité de l’air </w:t>
      </w:r>
      <w:r w:rsidR="006E3143">
        <w:rPr>
          <w:i/>
          <w:lang w:val="fr-FR"/>
        </w:rPr>
        <w:t>en enseignant</w:t>
      </w:r>
      <w:r w:rsidR="0011360A">
        <w:rPr>
          <w:i/>
          <w:lang w:val="fr-FR"/>
        </w:rPr>
        <w:t xml:space="preserve"> aux communauté</w:t>
      </w:r>
      <w:r w:rsidR="007C7670">
        <w:rPr>
          <w:i/>
          <w:lang w:val="fr-FR"/>
        </w:rPr>
        <w:t>s</w:t>
      </w:r>
      <w:r w:rsidR="0011360A">
        <w:rPr>
          <w:i/>
          <w:lang w:val="fr-FR"/>
        </w:rPr>
        <w:t xml:space="preserve">, aux Maires, aux </w:t>
      </w:r>
      <w:r w:rsidR="006E3143">
        <w:rPr>
          <w:i/>
          <w:lang w:val="fr-FR"/>
        </w:rPr>
        <w:t>agent</w:t>
      </w:r>
      <w:r w:rsidR="0011360A">
        <w:rPr>
          <w:i/>
          <w:lang w:val="fr-FR"/>
        </w:rPr>
        <w:t>s de la santé environnementale, aux acteurs et régulateurs du milieu industriel</w:t>
      </w:r>
      <w:r w:rsidR="007C7670">
        <w:rPr>
          <w:i/>
          <w:lang w:val="fr-FR"/>
        </w:rPr>
        <w:t xml:space="preserve"> comment</w:t>
      </w:r>
      <w:r w:rsidR="0011360A">
        <w:rPr>
          <w:i/>
          <w:lang w:val="fr-FR"/>
        </w:rPr>
        <w:t> :</w:t>
      </w:r>
    </w:p>
    <w:p w14:paraId="6B7F966E" w14:textId="685CA5A0" w:rsidR="00EE7B0A" w:rsidRDefault="007C7670" w:rsidP="0011360A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Utiliser efficacement l</w:t>
      </w:r>
      <w:r w:rsidR="0011360A" w:rsidRPr="0011360A">
        <w:rPr>
          <w:i/>
          <w:lang w:val="fr-FR"/>
        </w:rPr>
        <w:t xml:space="preserve">es capteurs </w:t>
      </w:r>
      <w:r>
        <w:rPr>
          <w:i/>
          <w:lang w:val="fr-FR"/>
        </w:rPr>
        <w:t>de la qualité de l’air</w:t>
      </w:r>
      <w:r w:rsidR="0011360A">
        <w:rPr>
          <w:i/>
          <w:lang w:val="fr-FR"/>
        </w:rPr>
        <w:t> ;</w:t>
      </w:r>
    </w:p>
    <w:p w14:paraId="7026E6E9" w14:textId="04EB4F00" w:rsidR="0011360A" w:rsidRDefault="007C7670" w:rsidP="0011360A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L</w:t>
      </w:r>
      <w:r w:rsidR="0011360A">
        <w:rPr>
          <w:i/>
          <w:lang w:val="fr-FR"/>
        </w:rPr>
        <w:t>es données produites</w:t>
      </w:r>
      <w:r>
        <w:rPr>
          <w:i/>
          <w:lang w:val="fr-FR"/>
        </w:rPr>
        <w:t xml:space="preserve"> par ces capteurs permettent de comprendre le</w:t>
      </w:r>
      <w:r w:rsidR="00D63A95">
        <w:rPr>
          <w:i/>
          <w:lang w:val="fr-FR"/>
        </w:rPr>
        <w:t xml:space="preserve"> lourd coût</w:t>
      </w:r>
      <w:r>
        <w:rPr>
          <w:i/>
          <w:lang w:val="fr-FR"/>
        </w:rPr>
        <w:t xml:space="preserve"> de cette pollution sur la santé et </w:t>
      </w:r>
      <w:r w:rsidR="00D63A95">
        <w:rPr>
          <w:i/>
          <w:lang w:val="fr-FR"/>
        </w:rPr>
        <w:t>l’</w:t>
      </w:r>
      <w:r>
        <w:rPr>
          <w:i/>
          <w:lang w:val="fr-FR"/>
        </w:rPr>
        <w:t>économique ;</w:t>
      </w:r>
    </w:p>
    <w:p w14:paraId="5807CFD5" w14:textId="4E10AEF9" w:rsidR="00EE7B0A" w:rsidRDefault="007C7670" w:rsidP="00EE7B0A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Créer </w:t>
      </w:r>
      <w:r w:rsidR="006E3143">
        <w:rPr>
          <w:i/>
          <w:lang w:val="fr-FR"/>
        </w:rPr>
        <w:t>un changement massif dans les actions</w:t>
      </w:r>
      <w:r w:rsidR="00D63A95">
        <w:rPr>
          <w:i/>
          <w:lang w:val="fr-FR"/>
        </w:rPr>
        <w:t xml:space="preserve"> réglementaires et</w:t>
      </w:r>
      <w:r w:rsidR="006E3143">
        <w:rPr>
          <w:i/>
          <w:lang w:val="fr-FR"/>
        </w:rPr>
        <w:t xml:space="preserve"> personnelles qui influencent significativement les niveaux de la pollution de l’air ; </w:t>
      </w:r>
    </w:p>
    <w:p w14:paraId="38E565F9" w14:textId="77777777" w:rsidR="006B1698" w:rsidRPr="006B1698" w:rsidRDefault="006B1698" w:rsidP="006B1698">
      <w:pPr>
        <w:spacing w:after="0" w:line="240" w:lineRule="auto"/>
        <w:jc w:val="both"/>
        <w:rPr>
          <w:i/>
          <w:sz w:val="16"/>
          <w:szCs w:val="16"/>
          <w:lang w:val="fr-FR"/>
        </w:rPr>
      </w:pPr>
    </w:p>
    <w:p w14:paraId="008CD8E4" w14:textId="0D8F6968" w:rsidR="006E3143" w:rsidRDefault="006E3143" w:rsidP="006E3143">
      <w:pPr>
        <w:spacing w:after="0"/>
        <w:jc w:val="both"/>
        <w:rPr>
          <w:i/>
          <w:lang w:val="fr-FR"/>
        </w:rPr>
      </w:pPr>
      <w:r>
        <w:rPr>
          <w:i/>
          <w:lang w:val="fr-FR"/>
        </w:rPr>
        <w:t>Cette conférence devra encourager le développement des systèmes</w:t>
      </w:r>
      <w:r w:rsidR="00D63A95">
        <w:rPr>
          <w:i/>
          <w:lang w:val="fr-FR"/>
        </w:rPr>
        <w:t xml:space="preserve"> améliorés </w:t>
      </w:r>
      <w:r>
        <w:rPr>
          <w:i/>
          <w:lang w:val="fr-FR"/>
        </w:rPr>
        <w:t xml:space="preserve">de gestion de la qualité de l’air </w:t>
      </w:r>
      <w:r w:rsidR="00D63A95">
        <w:rPr>
          <w:i/>
          <w:lang w:val="fr-FR"/>
        </w:rPr>
        <w:t xml:space="preserve">grâce </w:t>
      </w:r>
      <w:r>
        <w:rPr>
          <w:i/>
          <w:lang w:val="fr-FR"/>
        </w:rPr>
        <w:t xml:space="preserve">à des débats </w:t>
      </w:r>
      <w:r w:rsidR="00D63A95">
        <w:rPr>
          <w:i/>
          <w:lang w:val="fr-FR"/>
        </w:rPr>
        <w:t xml:space="preserve">ouverts </w:t>
      </w:r>
      <w:r>
        <w:rPr>
          <w:i/>
          <w:lang w:val="fr-FR"/>
        </w:rPr>
        <w:t xml:space="preserve">sur </w:t>
      </w:r>
      <w:r w:rsidR="00D63A95">
        <w:rPr>
          <w:i/>
          <w:lang w:val="fr-FR"/>
        </w:rPr>
        <w:t>les problèmes</w:t>
      </w:r>
      <w:r>
        <w:rPr>
          <w:i/>
          <w:lang w:val="fr-FR"/>
        </w:rPr>
        <w:t xml:space="preserve"> loca</w:t>
      </w:r>
      <w:r w:rsidR="00D63A95">
        <w:rPr>
          <w:i/>
          <w:lang w:val="fr-FR"/>
        </w:rPr>
        <w:t>ux</w:t>
      </w:r>
      <w:r>
        <w:rPr>
          <w:i/>
          <w:lang w:val="fr-FR"/>
        </w:rPr>
        <w:t xml:space="preserve"> et</w:t>
      </w:r>
      <w:r w:rsidR="006B1698">
        <w:rPr>
          <w:i/>
          <w:lang w:val="fr-FR"/>
        </w:rPr>
        <w:t xml:space="preserve"> à</w:t>
      </w:r>
      <w:r>
        <w:rPr>
          <w:i/>
          <w:lang w:val="fr-FR"/>
        </w:rPr>
        <w:t xml:space="preserve"> des explications </w:t>
      </w:r>
      <w:r w:rsidR="006B1698">
        <w:rPr>
          <w:i/>
          <w:lang w:val="fr-FR"/>
        </w:rPr>
        <w:t xml:space="preserve">claires </w:t>
      </w:r>
      <w:r>
        <w:rPr>
          <w:i/>
          <w:lang w:val="fr-FR"/>
        </w:rPr>
        <w:t xml:space="preserve">sur la </w:t>
      </w:r>
      <w:r w:rsidR="00D63A95">
        <w:rPr>
          <w:i/>
          <w:lang w:val="fr-FR"/>
        </w:rPr>
        <w:t xml:space="preserve">dernière </w:t>
      </w:r>
      <w:r>
        <w:rPr>
          <w:i/>
          <w:lang w:val="fr-FR"/>
        </w:rPr>
        <w:t xml:space="preserve">technologie des capteurs </w:t>
      </w:r>
      <w:r w:rsidR="00D63A95">
        <w:rPr>
          <w:i/>
          <w:lang w:val="fr-FR"/>
        </w:rPr>
        <w:t>de</w:t>
      </w:r>
      <w:r>
        <w:rPr>
          <w:i/>
          <w:lang w:val="fr-FR"/>
        </w:rPr>
        <w:t xml:space="preserve"> qualité de l’air. </w:t>
      </w:r>
    </w:p>
    <w:p w14:paraId="4D34B3A4" w14:textId="79DC857F" w:rsidR="006E3143" w:rsidRPr="00832DEB" w:rsidRDefault="006E3143" w:rsidP="00832DEB">
      <w:pPr>
        <w:spacing w:after="0" w:line="240" w:lineRule="auto"/>
        <w:jc w:val="both"/>
        <w:rPr>
          <w:i/>
          <w:sz w:val="16"/>
          <w:szCs w:val="16"/>
          <w:lang w:val="fr-FR"/>
        </w:rPr>
      </w:pPr>
    </w:p>
    <w:p w14:paraId="1BFA610F" w14:textId="75EAC6F3" w:rsidR="006E3143" w:rsidRPr="00D63A95" w:rsidRDefault="00D63A95" w:rsidP="006E3143">
      <w:pPr>
        <w:spacing w:after="0"/>
        <w:jc w:val="both"/>
        <w:rPr>
          <w:b/>
          <w:bCs/>
          <w:i/>
          <w:lang w:val="fr-FR"/>
        </w:rPr>
      </w:pPr>
      <w:r w:rsidRPr="00D63A95">
        <w:rPr>
          <w:b/>
          <w:bCs/>
          <w:i/>
          <w:lang w:val="fr-FR"/>
        </w:rPr>
        <w:t>BUT ET RESULTATS</w:t>
      </w:r>
    </w:p>
    <w:p w14:paraId="044F788D" w14:textId="407129D6" w:rsidR="00D63A95" w:rsidRDefault="00D63A95" w:rsidP="006E3143">
      <w:pPr>
        <w:spacing w:after="0"/>
        <w:jc w:val="both"/>
        <w:rPr>
          <w:i/>
          <w:lang w:val="fr-FR"/>
        </w:rPr>
      </w:pPr>
      <w:r>
        <w:rPr>
          <w:i/>
          <w:lang w:val="fr-FR"/>
        </w:rPr>
        <w:t>Ces 3 jours de conférence devront permettre</w:t>
      </w:r>
      <w:r w:rsidR="00F253F4">
        <w:rPr>
          <w:i/>
          <w:lang w:val="fr-FR"/>
        </w:rPr>
        <w:t xml:space="preserve"> </w:t>
      </w:r>
      <w:r w:rsidR="006B1698">
        <w:rPr>
          <w:i/>
          <w:lang w:val="fr-FR"/>
        </w:rPr>
        <w:t>de</w:t>
      </w:r>
      <w:r>
        <w:rPr>
          <w:i/>
          <w:lang w:val="fr-FR"/>
        </w:rPr>
        <w:t> :</w:t>
      </w:r>
    </w:p>
    <w:p w14:paraId="135E4A59" w14:textId="6EA5599C" w:rsidR="006E3143" w:rsidRDefault="00F253F4" w:rsidP="00D63A95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R</w:t>
      </w:r>
      <w:r w:rsidR="00D63A95" w:rsidRPr="00D63A95">
        <w:rPr>
          <w:i/>
          <w:lang w:val="fr-FR"/>
        </w:rPr>
        <w:t>enforce</w:t>
      </w:r>
      <w:r w:rsidR="006B1698">
        <w:rPr>
          <w:i/>
          <w:lang w:val="fr-FR"/>
        </w:rPr>
        <w:t>r les</w:t>
      </w:r>
      <w:r w:rsidR="00D63A95" w:rsidRPr="00D63A95">
        <w:rPr>
          <w:i/>
          <w:lang w:val="fr-FR"/>
        </w:rPr>
        <w:t xml:space="preserve"> capacité</w:t>
      </w:r>
      <w:r w:rsidR="006B1698">
        <w:rPr>
          <w:i/>
          <w:lang w:val="fr-FR"/>
        </w:rPr>
        <w:t>s</w:t>
      </w:r>
      <w:r w:rsidR="00D63A95" w:rsidRPr="00D63A95">
        <w:rPr>
          <w:i/>
          <w:lang w:val="fr-FR"/>
        </w:rPr>
        <w:t xml:space="preserve"> de tous les participants sur les fondamentaux des capteurs de qualité de l’air</w:t>
      </w:r>
      <w:r>
        <w:rPr>
          <w:i/>
          <w:lang w:val="fr-FR"/>
        </w:rPr>
        <w:t> ;</w:t>
      </w:r>
    </w:p>
    <w:p w14:paraId="56429701" w14:textId="7284EE53" w:rsidR="00F253F4" w:rsidRDefault="00F253F4" w:rsidP="00D63A95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Mettre en évidence les réalisations des capteurs à bas coût dans l’étude de la qualité de l’air en Afrique ;</w:t>
      </w:r>
    </w:p>
    <w:p w14:paraId="70B7C8AE" w14:textId="240BA022" w:rsidR="00F253F4" w:rsidRPr="00D63A95" w:rsidRDefault="00F253F4" w:rsidP="00D63A95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Equiper les différents utilisateurs des règles et leur organiser des stages de formation dans l’utilisation effective des LCS pour l’amélioration de la qualité de l’air dans les villes africaines</w:t>
      </w:r>
    </w:p>
    <w:p w14:paraId="0A9B1A08" w14:textId="77777777" w:rsidR="00F253F4" w:rsidRPr="00832DEB" w:rsidRDefault="00F253F4" w:rsidP="00832DEB">
      <w:pPr>
        <w:spacing w:after="0" w:line="240" w:lineRule="auto"/>
        <w:jc w:val="both"/>
        <w:rPr>
          <w:i/>
          <w:sz w:val="16"/>
          <w:szCs w:val="16"/>
          <w:lang w:val="fr-FR"/>
        </w:rPr>
      </w:pPr>
    </w:p>
    <w:p w14:paraId="5ED30B1D" w14:textId="7B3FA489" w:rsidR="006E3143" w:rsidRDefault="00F253F4" w:rsidP="006E3143">
      <w:p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A travers cette conférence, nous visons à : </w:t>
      </w:r>
    </w:p>
    <w:p w14:paraId="70EF5AB9" w14:textId="026E0035" w:rsidR="00F253F4" w:rsidRDefault="00F253F4" w:rsidP="00F253F4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lastRenderedPageBreak/>
        <w:t xml:space="preserve">Faciliter un dialogue entre chercheurs, communautés, milieu industriel, mairies, </w:t>
      </w:r>
      <w:r w:rsidR="00CE537F">
        <w:rPr>
          <w:i/>
          <w:lang w:val="fr-FR"/>
        </w:rPr>
        <w:t>et les influenceurs sur le rôle des LCS utilisés en Afrique ;</w:t>
      </w:r>
    </w:p>
    <w:p w14:paraId="4C521039" w14:textId="627B2B41" w:rsidR="00CE537F" w:rsidRDefault="00CE537F" w:rsidP="00F253F4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Améliorer la compréhension </w:t>
      </w:r>
      <w:r w:rsidR="00227520">
        <w:rPr>
          <w:i/>
          <w:lang w:val="fr-FR"/>
        </w:rPr>
        <w:t>des gestionnaires des communautés, des maires et influenceurs sur le</w:t>
      </w:r>
      <w:r>
        <w:rPr>
          <w:i/>
          <w:lang w:val="fr-FR"/>
        </w:rPr>
        <w:t>s effets de la pollution de l’air sur la santé personnelle et mettre en évidence leurs impacts sur l’économique et le climat ;</w:t>
      </w:r>
    </w:p>
    <w:p w14:paraId="40DA4056" w14:textId="215E2978" w:rsidR="00CE537F" w:rsidRDefault="00CE537F" w:rsidP="00F253F4">
      <w:pPr>
        <w:pStyle w:val="ListParagraph"/>
        <w:numPr>
          <w:ilvl w:val="0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Etendre les techniques du </w:t>
      </w:r>
      <w:proofErr w:type="spellStart"/>
      <w:r>
        <w:rPr>
          <w:i/>
          <w:lang w:val="fr-FR"/>
        </w:rPr>
        <w:t>savoir faire</w:t>
      </w:r>
      <w:proofErr w:type="spellEnd"/>
      <w:r>
        <w:rPr>
          <w:i/>
          <w:lang w:val="fr-FR"/>
        </w:rPr>
        <w:t xml:space="preserve"> au niveau de l’audience clé sur l’utilisation</w:t>
      </w:r>
      <w:r w:rsidR="00FA7475">
        <w:rPr>
          <w:i/>
          <w:lang w:val="fr-FR"/>
        </w:rPr>
        <w:t xml:space="preserve"> et les applications des LCS en y incluant</w:t>
      </w:r>
      <w:r w:rsidR="003349BA">
        <w:rPr>
          <w:i/>
          <w:lang w:val="fr-FR"/>
        </w:rPr>
        <w:t> :</w:t>
      </w:r>
    </w:p>
    <w:p w14:paraId="4C7311C5" w14:textId="3CCA85C1" w:rsidR="00FA7475" w:rsidRDefault="003349BA" w:rsidP="00FA7475">
      <w:pPr>
        <w:pStyle w:val="ListParagraph"/>
        <w:numPr>
          <w:ilvl w:val="1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Tous les fondamentaux des LCS :</w:t>
      </w:r>
    </w:p>
    <w:p w14:paraId="407A141B" w14:textId="683602A3" w:rsidR="003349BA" w:rsidRDefault="003349BA" w:rsidP="003349BA">
      <w:pPr>
        <w:pStyle w:val="ListParagraph"/>
        <w:numPr>
          <w:ilvl w:val="2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Qu’est-ce qu’un LCS</w:t>
      </w:r>
    </w:p>
    <w:p w14:paraId="54FAED0C" w14:textId="15EF594D" w:rsidR="003349BA" w:rsidRDefault="003349BA" w:rsidP="003349BA">
      <w:pPr>
        <w:pStyle w:val="ListParagraph"/>
        <w:numPr>
          <w:ilvl w:val="2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En quoi sont-ils différents des autres capteurs ;</w:t>
      </w:r>
    </w:p>
    <w:p w14:paraId="1A41ADBA" w14:textId="74AF09B2" w:rsidR="003349BA" w:rsidRDefault="003349BA" w:rsidP="003349BA">
      <w:pPr>
        <w:pStyle w:val="ListParagraph"/>
        <w:numPr>
          <w:ilvl w:val="2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Comment choisir un de ces capteurs en fonction de la situation ;</w:t>
      </w:r>
    </w:p>
    <w:p w14:paraId="7A13E9BC" w14:textId="12E0A9EC" w:rsidR="003349BA" w:rsidRDefault="003349BA" w:rsidP="003349BA">
      <w:pPr>
        <w:pStyle w:val="ListParagraph"/>
        <w:numPr>
          <w:ilvl w:val="2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Comment utiliser effectivement et assurer leur maintien ;</w:t>
      </w:r>
    </w:p>
    <w:p w14:paraId="48211A01" w14:textId="5F5C92DF" w:rsidR="001753B9" w:rsidRDefault="003349BA" w:rsidP="001753B9">
      <w:pPr>
        <w:pStyle w:val="ListParagraph"/>
        <w:numPr>
          <w:ilvl w:val="1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>Les développeurs d</w:t>
      </w:r>
      <w:r w:rsidR="001753B9">
        <w:rPr>
          <w:i/>
          <w:lang w:val="fr-FR"/>
        </w:rPr>
        <w:t>e</w:t>
      </w:r>
      <w:r>
        <w:rPr>
          <w:i/>
          <w:lang w:val="fr-FR"/>
        </w:rPr>
        <w:t xml:space="preserve"> réseau de capteurs</w:t>
      </w:r>
      <w:r w:rsidR="001753B9">
        <w:rPr>
          <w:i/>
          <w:lang w:val="fr-FR"/>
        </w:rPr>
        <w:t xml:space="preserve"> : </w:t>
      </w:r>
      <w:r w:rsidR="001753B9" w:rsidRPr="001753B9">
        <w:rPr>
          <w:i/>
          <w:lang w:val="fr-FR"/>
        </w:rPr>
        <w:t>Comment développer et maintenir des réseaux par des discussions sur des études pilotes et mettre en évidence l’effective opérationnalité des réseau</w:t>
      </w:r>
      <w:r w:rsidR="001753B9">
        <w:rPr>
          <w:i/>
          <w:lang w:val="fr-FR"/>
        </w:rPr>
        <w:t>x</w:t>
      </w:r>
      <w:r w:rsidR="001753B9" w:rsidRPr="001753B9">
        <w:rPr>
          <w:i/>
          <w:lang w:val="fr-FR"/>
        </w:rPr>
        <w:t xml:space="preserve"> sur le long terme</w:t>
      </w:r>
      <w:r w:rsidR="001753B9">
        <w:rPr>
          <w:i/>
          <w:lang w:val="fr-FR"/>
        </w:rPr>
        <w:t>.</w:t>
      </w:r>
    </w:p>
    <w:p w14:paraId="7D7B7150" w14:textId="3393A2B5" w:rsidR="001753B9" w:rsidRPr="001753B9" w:rsidRDefault="001753B9" w:rsidP="001753B9">
      <w:pPr>
        <w:pStyle w:val="ListParagraph"/>
        <w:numPr>
          <w:ilvl w:val="1"/>
          <w:numId w:val="5"/>
        </w:numPr>
        <w:spacing w:after="0"/>
        <w:jc w:val="both"/>
        <w:rPr>
          <w:i/>
          <w:lang w:val="fr-FR"/>
        </w:rPr>
      </w:pPr>
      <w:r>
        <w:rPr>
          <w:i/>
          <w:lang w:val="fr-FR"/>
        </w:rPr>
        <w:t xml:space="preserve">Les chercheurs et les influenceurs : Comment évaluer la qualité des données fournies par les LCS et son utilisation. Comment stimuler les actions politiques ou tester l’effectivité des interventions. </w:t>
      </w:r>
    </w:p>
    <w:p w14:paraId="5DF28954" w14:textId="3C8B3761" w:rsidR="001753B9" w:rsidRDefault="001753B9" w:rsidP="006E3143">
      <w:pPr>
        <w:spacing w:after="0"/>
        <w:jc w:val="both"/>
        <w:rPr>
          <w:i/>
          <w:lang w:val="fr-FR"/>
        </w:rPr>
      </w:pPr>
    </w:p>
    <w:p w14:paraId="71F9DFCB" w14:textId="0D564B9A" w:rsidR="001753B9" w:rsidRPr="001753B9" w:rsidRDefault="001753B9" w:rsidP="001753B9">
      <w:pPr>
        <w:spacing w:after="0"/>
        <w:jc w:val="both"/>
        <w:rPr>
          <w:i/>
          <w:lang w:val="fr-FR"/>
        </w:rPr>
      </w:pPr>
      <w:r w:rsidRPr="001753B9">
        <w:rPr>
          <w:b/>
          <w:bCs/>
          <w:i/>
          <w:u w:val="single"/>
          <w:lang w:val="fr-FR"/>
        </w:rPr>
        <w:t>Pour toute inform</w:t>
      </w:r>
      <w:r>
        <w:rPr>
          <w:b/>
          <w:bCs/>
          <w:i/>
          <w:u w:val="single"/>
          <w:lang w:val="fr-FR"/>
        </w:rPr>
        <w:t>a</w:t>
      </w:r>
      <w:r w:rsidRPr="001753B9">
        <w:rPr>
          <w:b/>
          <w:bCs/>
          <w:i/>
          <w:u w:val="single"/>
          <w:lang w:val="fr-FR"/>
        </w:rPr>
        <w:t>tion</w:t>
      </w:r>
      <w:r w:rsidRPr="001753B9">
        <w:rPr>
          <w:i/>
          <w:lang w:val="fr-FR"/>
        </w:rPr>
        <w:t xml:space="preserve"> : Contactez l'organisatrice de la conférence, Sandra Hall (</w:t>
      </w:r>
      <w:hyperlink r:id="rId6" w:history="1">
        <w:r w:rsidRPr="00F2064F">
          <w:rPr>
            <w:rStyle w:val="Hyperlink"/>
            <w:i/>
            <w:lang w:val="fr-FR"/>
          </w:rPr>
          <w:t>sehall@ucdavis.edu</w:t>
        </w:r>
      </w:hyperlink>
      <w:r>
        <w:rPr>
          <w:i/>
          <w:lang w:val="fr-FR"/>
        </w:rPr>
        <w:t xml:space="preserve"> </w:t>
      </w:r>
      <w:r w:rsidRPr="001753B9">
        <w:rPr>
          <w:i/>
          <w:lang w:val="fr-FR"/>
        </w:rPr>
        <w:t>) pour toute question.</w:t>
      </w:r>
    </w:p>
    <w:p w14:paraId="43D8523D" w14:textId="21D239AF" w:rsidR="001753B9" w:rsidRDefault="001753B9" w:rsidP="001753B9">
      <w:pPr>
        <w:spacing w:after="0"/>
        <w:jc w:val="center"/>
        <w:rPr>
          <w:i/>
          <w:lang w:val="fr-FR"/>
        </w:rPr>
      </w:pPr>
      <w:r>
        <w:rPr>
          <w:i/>
          <w:lang w:val="fr-FR"/>
        </w:rPr>
        <w:t xml:space="preserve">Cette Conférence est </w:t>
      </w:r>
      <w:r w:rsidR="00832DEB">
        <w:rPr>
          <w:i/>
          <w:lang w:val="fr-FR"/>
        </w:rPr>
        <w:t>s</w:t>
      </w:r>
      <w:r w:rsidR="00832DEB" w:rsidRPr="001753B9">
        <w:rPr>
          <w:i/>
          <w:lang w:val="fr-FR"/>
        </w:rPr>
        <w:t>outenue</w:t>
      </w:r>
      <w:r w:rsidRPr="001753B9">
        <w:rPr>
          <w:i/>
          <w:lang w:val="fr-FR"/>
        </w:rPr>
        <w:t xml:space="preserve"> par Clean Air </w:t>
      </w:r>
      <w:proofErr w:type="spellStart"/>
      <w:r w:rsidRPr="001753B9">
        <w:rPr>
          <w:i/>
          <w:lang w:val="fr-FR"/>
        </w:rPr>
        <w:t>Fund</w:t>
      </w:r>
      <w:proofErr w:type="spellEnd"/>
      <w:r w:rsidRPr="001753B9">
        <w:rPr>
          <w:i/>
          <w:lang w:val="fr-FR"/>
        </w:rPr>
        <w:t xml:space="preserve"> et l'Université de Californie, Air Quality Research Center</w:t>
      </w:r>
    </w:p>
    <w:p w14:paraId="5DA1D3DA" w14:textId="77777777" w:rsidR="001753B9" w:rsidRDefault="001753B9" w:rsidP="006E3143">
      <w:pPr>
        <w:spacing w:after="0"/>
        <w:jc w:val="both"/>
        <w:rPr>
          <w:i/>
          <w:lang w:val="fr-FR"/>
        </w:rPr>
      </w:pPr>
    </w:p>
    <w:p w14:paraId="6161D9D9" w14:textId="77777777" w:rsidR="001753B9" w:rsidRDefault="001753B9" w:rsidP="001753B9">
      <w:pPr>
        <w:spacing w:after="0"/>
        <w:jc w:val="center"/>
        <w:rPr>
          <w:i/>
        </w:rPr>
      </w:pPr>
      <w:r>
        <w:rPr>
          <w:i/>
          <w:noProof/>
        </w:rPr>
        <w:drawing>
          <wp:inline distT="114300" distB="114300" distL="114300" distR="114300" wp14:anchorId="01EF3C5E" wp14:editId="51EB9027">
            <wp:extent cx="533400" cy="5378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649" cy="53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</w:rPr>
        <w:t xml:space="preserve">       </w:t>
      </w:r>
      <w:r>
        <w:rPr>
          <w:i/>
          <w:noProof/>
        </w:rPr>
        <w:drawing>
          <wp:inline distT="0" distB="0" distL="0" distR="0" wp14:anchorId="5506163D" wp14:editId="65900C7B">
            <wp:extent cx="2343150" cy="455930"/>
            <wp:effectExtent l="0" t="0" r="0" b="127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057" cy="456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ED3F8D" w14:textId="77777777" w:rsidR="008D00CB" w:rsidRPr="008D00CB" w:rsidRDefault="008D00CB" w:rsidP="008D00CB">
      <w:pPr>
        <w:spacing w:after="0"/>
        <w:jc w:val="both"/>
        <w:rPr>
          <w:i/>
          <w:lang w:val="en-GB"/>
        </w:rPr>
      </w:pPr>
    </w:p>
    <w:sectPr w:rsidR="008D00CB" w:rsidRPr="008D00CB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14B"/>
    <w:multiLevelType w:val="multilevel"/>
    <w:tmpl w:val="69462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3971A0"/>
    <w:multiLevelType w:val="multilevel"/>
    <w:tmpl w:val="BAD05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44B0C69"/>
    <w:multiLevelType w:val="hybridMultilevel"/>
    <w:tmpl w:val="3A8EC0D8"/>
    <w:lvl w:ilvl="0" w:tplc="2D86F8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4275"/>
    <w:multiLevelType w:val="multilevel"/>
    <w:tmpl w:val="9754E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E853721"/>
    <w:multiLevelType w:val="multilevel"/>
    <w:tmpl w:val="B7DE6A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DD38DC"/>
    <w:multiLevelType w:val="multilevel"/>
    <w:tmpl w:val="BAD05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A2A28ED"/>
    <w:multiLevelType w:val="multilevel"/>
    <w:tmpl w:val="7B723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53B27D5"/>
    <w:multiLevelType w:val="multilevel"/>
    <w:tmpl w:val="870E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C2A2654"/>
    <w:multiLevelType w:val="multilevel"/>
    <w:tmpl w:val="48381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43418024">
    <w:abstractNumId w:val="6"/>
  </w:num>
  <w:num w:numId="2" w16cid:durableId="41371840">
    <w:abstractNumId w:val="8"/>
  </w:num>
  <w:num w:numId="3" w16cid:durableId="1004280905">
    <w:abstractNumId w:val="1"/>
  </w:num>
  <w:num w:numId="4" w16cid:durableId="1865510183">
    <w:abstractNumId w:val="3"/>
  </w:num>
  <w:num w:numId="5" w16cid:durableId="1867592690">
    <w:abstractNumId w:val="2"/>
  </w:num>
  <w:num w:numId="6" w16cid:durableId="449513875">
    <w:abstractNumId w:val="5"/>
  </w:num>
  <w:num w:numId="7" w16cid:durableId="1053313384">
    <w:abstractNumId w:val="4"/>
  </w:num>
  <w:num w:numId="8" w16cid:durableId="1211308239">
    <w:abstractNumId w:val="0"/>
  </w:num>
  <w:num w:numId="9" w16cid:durableId="1537812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AF"/>
    <w:rsid w:val="00040F2C"/>
    <w:rsid w:val="00057AC7"/>
    <w:rsid w:val="0011360A"/>
    <w:rsid w:val="001753B9"/>
    <w:rsid w:val="00204293"/>
    <w:rsid w:val="00227520"/>
    <w:rsid w:val="00262C8F"/>
    <w:rsid w:val="00276238"/>
    <w:rsid w:val="00307508"/>
    <w:rsid w:val="003306AF"/>
    <w:rsid w:val="003349BA"/>
    <w:rsid w:val="005E3204"/>
    <w:rsid w:val="0065759C"/>
    <w:rsid w:val="006862AD"/>
    <w:rsid w:val="006B1698"/>
    <w:rsid w:val="006E3143"/>
    <w:rsid w:val="007626E8"/>
    <w:rsid w:val="007C7670"/>
    <w:rsid w:val="00832DEB"/>
    <w:rsid w:val="008D00CB"/>
    <w:rsid w:val="00920A42"/>
    <w:rsid w:val="00980750"/>
    <w:rsid w:val="009D5331"/>
    <w:rsid w:val="00AE105A"/>
    <w:rsid w:val="00B0647B"/>
    <w:rsid w:val="00B15754"/>
    <w:rsid w:val="00CE537F"/>
    <w:rsid w:val="00D63A95"/>
    <w:rsid w:val="00DF545B"/>
    <w:rsid w:val="00EE7B0A"/>
    <w:rsid w:val="00F2166C"/>
    <w:rsid w:val="00F253F4"/>
    <w:rsid w:val="00F56FE2"/>
    <w:rsid w:val="00FA7475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D3C5"/>
  <w15:docId w15:val="{83CF017E-CF80-457C-AC1F-682623A4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4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024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F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F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F6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57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5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hall@ucdavis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ULeTtVqhmHhGoT/gzV7GEFjwOg==">AMUW2mWoq/Fhbds1gPjQPkYZnuJmgAzt3+bs7nKpq6tjoxsXMoCskx8XZvjljmBmYMwMMK0SVzYo8sEh2QsUeU7OkhkkXC0HoEpCAIv2O8ZhSrT6wCPtqMs=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Hall</dc:creator>
  <cp:lastModifiedBy>Sandra Hall</cp:lastModifiedBy>
  <cp:revision>2</cp:revision>
  <dcterms:created xsi:type="dcterms:W3CDTF">2023-04-05T13:36:00Z</dcterms:created>
  <dcterms:modified xsi:type="dcterms:W3CDTF">2023-04-05T13:36:00Z</dcterms:modified>
</cp:coreProperties>
</file>